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A0E1" w14:textId="3BDA6399" w:rsidR="00C21E0B" w:rsidRDefault="004662F9" w:rsidP="00D62AC8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4662F9">
        <w:rPr>
          <w:rFonts w:ascii="Candara" w:hAnsi="Candara"/>
          <w:b/>
          <w:sz w:val="28"/>
          <w:szCs w:val="28"/>
          <w:u w:val="single"/>
        </w:rPr>
        <w:t>OKARTA President’s Report – June 2018 - Fred Resler</w:t>
      </w:r>
    </w:p>
    <w:p w14:paraId="36859210" w14:textId="093D299D" w:rsidR="004662F9" w:rsidRDefault="004662F9" w:rsidP="004662F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Branch Presidents attend</w:t>
      </w:r>
      <w:r w:rsidR="0081155C">
        <w:rPr>
          <w:rFonts w:ascii="Candara" w:hAnsi="Candara"/>
          <w:sz w:val="28"/>
          <w:szCs w:val="28"/>
        </w:rPr>
        <w:t>ed</w:t>
      </w:r>
      <w:r>
        <w:rPr>
          <w:rFonts w:ascii="Candara" w:hAnsi="Candara"/>
          <w:sz w:val="28"/>
          <w:szCs w:val="28"/>
        </w:rPr>
        <w:t xml:space="preserve"> ARTA board meetings in September, November and February, the annual Retreat in May and the AGM in October. When I am unable to go, thank you to the many able stand-ins: Bob Heyworth, Bev Mallett, Sherryl </w:t>
      </w:r>
      <w:proofErr w:type="spellStart"/>
      <w:r>
        <w:rPr>
          <w:rFonts w:ascii="Candara" w:hAnsi="Candara"/>
          <w:sz w:val="28"/>
          <w:szCs w:val="28"/>
        </w:rPr>
        <w:t>Skaalid</w:t>
      </w:r>
      <w:proofErr w:type="spellEnd"/>
      <w:r>
        <w:rPr>
          <w:rFonts w:ascii="Candara" w:hAnsi="Candara"/>
          <w:sz w:val="28"/>
          <w:szCs w:val="28"/>
        </w:rPr>
        <w:t xml:space="preserve"> and Ernie Drvaric.  </w:t>
      </w:r>
    </w:p>
    <w:p w14:paraId="471036C5" w14:textId="77777777" w:rsidR="004662F9" w:rsidRPr="00661FF1" w:rsidRDefault="004662F9" w:rsidP="004662F9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661FF1">
        <w:rPr>
          <w:rFonts w:ascii="Candara" w:hAnsi="Candara"/>
          <w:b/>
          <w:sz w:val="28"/>
          <w:szCs w:val="28"/>
          <w:u w:val="single"/>
        </w:rPr>
        <w:t>Summary of the ARTA AGM – Oct 2017</w:t>
      </w:r>
    </w:p>
    <w:p w14:paraId="3AB90771" w14:textId="42B2D86D" w:rsidR="004662F9" w:rsidRPr="00661FF1" w:rsidRDefault="004662F9" w:rsidP="004662F9">
      <w:pPr>
        <w:spacing w:after="0"/>
        <w:rPr>
          <w:rFonts w:ascii="Candara" w:hAnsi="Candara"/>
          <w:b/>
          <w:sz w:val="28"/>
          <w:szCs w:val="28"/>
        </w:rPr>
      </w:pPr>
      <w:r w:rsidRPr="00661FF1">
        <w:rPr>
          <w:rFonts w:ascii="Candara" w:hAnsi="Candara"/>
          <w:b/>
          <w:sz w:val="28"/>
          <w:szCs w:val="28"/>
        </w:rPr>
        <w:t xml:space="preserve">Elected Executive </w:t>
      </w:r>
    </w:p>
    <w:p w14:paraId="738302C5" w14:textId="649CEC04" w:rsidR="004662F9" w:rsidRDefault="004662F9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President Marilyn Bossert</w:t>
      </w:r>
    </w:p>
    <w:p w14:paraId="73174BC4" w14:textId="067B853C" w:rsidR="004662F9" w:rsidRDefault="004662F9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Vice President Lorna McIlroy</w:t>
      </w:r>
    </w:p>
    <w:p w14:paraId="4BB2F862" w14:textId="1B243934" w:rsidR="004662F9" w:rsidRDefault="004662F9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Treasurer </w:t>
      </w:r>
      <w:proofErr w:type="spellStart"/>
      <w:r>
        <w:rPr>
          <w:rFonts w:ascii="Candara" w:hAnsi="Candara"/>
          <w:sz w:val="28"/>
          <w:szCs w:val="28"/>
        </w:rPr>
        <w:t>Dolaine</w:t>
      </w:r>
      <w:proofErr w:type="spellEnd"/>
      <w:r>
        <w:rPr>
          <w:rFonts w:ascii="Candara" w:hAnsi="Candara"/>
          <w:sz w:val="28"/>
          <w:szCs w:val="28"/>
        </w:rPr>
        <w:t xml:space="preserve"> Koch</w:t>
      </w:r>
    </w:p>
    <w:p w14:paraId="57B335EA" w14:textId="77777777" w:rsidR="00D62AC8" w:rsidRPr="00661FF1" w:rsidRDefault="00D62AC8" w:rsidP="004662F9">
      <w:pPr>
        <w:spacing w:after="0"/>
        <w:rPr>
          <w:rFonts w:ascii="Candara" w:hAnsi="Candara"/>
          <w:b/>
          <w:sz w:val="28"/>
          <w:szCs w:val="28"/>
        </w:rPr>
      </w:pPr>
    </w:p>
    <w:p w14:paraId="5CB7D91F" w14:textId="3D893D4F" w:rsidR="00D62AC8" w:rsidRPr="00661FF1" w:rsidRDefault="00661FF1" w:rsidP="004662F9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Elected </w:t>
      </w:r>
      <w:r w:rsidR="00D62AC8" w:rsidRPr="00661FF1">
        <w:rPr>
          <w:rFonts w:ascii="Candara" w:hAnsi="Candara"/>
          <w:b/>
          <w:sz w:val="28"/>
          <w:szCs w:val="28"/>
        </w:rPr>
        <w:t>ARTA/OKARTA Committee members</w:t>
      </w:r>
    </w:p>
    <w:p w14:paraId="4CF057F6" w14:textId="0398A2AB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b/>
          <w:sz w:val="28"/>
          <w:szCs w:val="28"/>
        </w:rPr>
        <w:t>Strategic Planning</w:t>
      </w:r>
      <w:r>
        <w:rPr>
          <w:rFonts w:ascii="Candara" w:hAnsi="Candara"/>
          <w:sz w:val="28"/>
          <w:szCs w:val="28"/>
        </w:rPr>
        <w:t xml:space="preserve"> Carl McColl (OKARTA)</w:t>
      </w:r>
    </w:p>
    <w:p w14:paraId="4CD63563" w14:textId="64B6E61E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b/>
          <w:sz w:val="28"/>
          <w:szCs w:val="28"/>
        </w:rPr>
        <w:t>Governance</w:t>
      </w:r>
      <w:r>
        <w:rPr>
          <w:rFonts w:ascii="Candara" w:hAnsi="Candara"/>
          <w:sz w:val="28"/>
          <w:szCs w:val="28"/>
        </w:rPr>
        <w:t xml:space="preserve"> Carol Frances (OKARTA)</w:t>
      </w:r>
    </w:p>
    <w:p w14:paraId="57A70575" w14:textId="77777777" w:rsidR="00661FF1" w:rsidRDefault="00661FF1" w:rsidP="004662F9">
      <w:pPr>
        <w:spacing w:after="0"/>
        <w:rPr>
          <w:rFonts w:ascii="Candara" w:hAnsi="Candara"/>
          <w:sz w:val="28"/>
          <w:szCs w:val="28"/>
        </w:rPr>
      </w:pPr>
    </w:p>
    <w:p w14:paraId="301996CA" w14:textId="5501D770" w:rsidR="00661FF1" w:rsidRPr="00661FF1" w:rsidRDefault="00661FF1" w:rsidP="004662F9">
      <w:pPr>
        <w:spacing w:after="0"/>
        <w:rPr>
          <w:rFonts w:ascii="Candara" w:hAnsi="Candara"/>
          <w:b/>
          <w:sz w:val="28"/>
          <w:szCs w:val="28"/>
        </w:rPr>
      </w:pPr>
      <w:r w:rsidRPr="00661FF1">
        <w:rPr>
          <w:rFonts w:ascii="Candara" w:hAnsi="Candara"/>
          <w:b/>
          <w:sz w:val="28"/>
          <w:szCs w:val="28"/>
        </w:rPr>
        <w:t>Standing ARTA/OKARTA Committee members</w:t>
      </w:r>
    </w:p>
    <w:p w14:paraId="60ED8FE0" w14:textId="24EA5548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b/>
          <w:sz w:val="28"/>
          <w:szCs w:val="28"/>
        </w:rPr>
        <w:t>Communications</w:t>
      </w:r>
      <w:r>
        <w:rPr>
          <w:rFonts w:ascii="Candara" w:hAnsi="Candara"/>
          <w:sz w:val="28"/>
          <w:szCs w:val="28"/>
        </w:rPr>
        <w:t xml:space="preserve"> Bob Heyworth (OKARTA), finishing a 3-year term</w:t>
      </w:r>
    </w:p>
    <w:p w14:paraId="4CD6696C" w14:textId="754DDC18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b/>
          <w:sz w:val="28"/>
          <w:szCs w:val="28"/>
        </w:rPr>
        <w:t>Wellness</w:t>
      </w:r>
      <w:r>
        <w:rPr>
          <w:rFonts w:ascii="Candara" w:hAnsi="Candara"/>
          <w:sz w:val="28"/>
          <w:szCs w:val="28"/>
        </w:rPr>
        <w:t xml:space="preserve"> Bev Mallett (OKARTA), in year 3 of a 4-year term</w:t>
      </w:r>
    </w:p>
    <w:p w14:paraId="47016E84" w14:textId="1CF9AA14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</w:p>
    <w:p w14:paraId="30FE78DD" w14:textId="74DCDBA2" w:rsidR="00D62AC8" w:rsidRPr="00661FF1" w:rsidRDefault="00D62AC8" w:rsidP="004662F9">
      <w:pPr>
        <w:spacing w:after="0"/>
        <w:rPr>
          <w:rFonts w:ascii="Candara" w:hAnsi="Candara"/>
          <w:b/>
          <w:sz w:val="28"/>
          <w:szCs w:val="28"/>
          <w:u w:val="single"/>
        </w:rPr>
      </w:pPr>
      <w:r w:rsidRPr="00661FF1">
        <w:rPr>
          <w:rFonts w:ascii="Candara" w:hAnsi="Candara"/>
          <w:b/>
          <w:sz w:val="28"/>
          <w:szCs w:val="28"/>
          <w:u w:val="single"/>
        </w:rPr>
        <w:t>ARTA Committee Reports</w:t>
      </w:r>
    </w:p>
    <w:p w14:paraId="57E2C006" w14:textId="71F3449B" w:rsidR="000C1549" w:rsidRPr="000C1549" w:rsidRDefault="000C1549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sz w:val="28"/>
          <w:szCs w:val="28"/>
        </w:rPr>
        <w:t>Reports</w:t>
      </w:r>
      <w:r>
        <w:rPr>
          <w:rFonts w:ascii="Candara" w:hAnsi="Candara"/>
          <w:sz w:val="28"/>
          <w:szCs w:val="28"/>
        </w:rPr>
        <w:t xml:space="preserve"> on the above four committees were included in the Minutes of the OKARTA AGM.</w:t>
      </w:r>
    </w:p>
    <w:p w14:paraId="679ACF00" w14:textId="0E11EB9A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 w:rsidRPr="00D5183C">
        <w:rPr>
          <w:rFonts w:ascii="Candara" w:hAnsi="Candara"/>
          <w:b/>
          <w:sz w:val="28"/>
          <w:szCs w:val="28"/>
        </w:rPr>
        <w:t>Health Benefits</w:t>
      </w:r>
      <w:r>
        <w:rPr>
          <w:rFonts w:ascii="Candara" w:hAnsi="Candara"/>
          <w:sz w:val="28"/>
          <w:szCs w:val="28"/>
        </w:rPr>
        <w:t xml:space="preserve"> – have added mobility scooters, increased the paramedical practitioner list, included registered clinical </w:t>
      </w:r>
      <w:r w:rsidR="009142D3">
        <w:rPr>
          <w:rFonts w:ascii="Candara" w:hAnsi="Candara"/>
          <w:sz w:val="28"/>
          <w:szCs w:val="28"/>
        </w:rPr>
        <w:t xml:space="preserve">counsellors, changed some high blood pressure medication, added nebulizers, fluoride varnish treatment for teeth, increased the rate paid for private rooms </w:t>
      </w:r>
      <w:r w:rsidR="00661FF1">
        <w:rPr>
          <w:rFonts w:ascii="Candara" w:hAnsi="Candara"/>
          <w:sz w:val="28"/>
          <w:szCs w:val="28"/>
        </w:rPr>
        <w:t>to</w:t>
      </w:r>
      <w:r w:rsidR="009142D3">
        <w:rPr>
          <w:rFonts w:ascii="Candara" w:hAnsi="Candara"/>
          <w:sz w:val="28"/>
          <w:szCs w:val="28"/>
        </w:rPr>
        <w:t xml:space="preserve"> $187 and semi-private </w:t>
      </w:r>
      <w:r w:rsidR="00661FF1">
        <w:rPr>
          <w:rFonts w:ascii="Candara" w:hAnsi="Candara"/>
          <w:sz w:val="28"/>
          <w:szCs w:val="28"/>
        </w:rPr>
        <w:t>to</w:t>
      </w:r>
      <w:r w:rsidR="009142D3">
        <w:rPr>
          <w:rFonts w:ascii="Candara" w:hAnsi="Candara"/>
          <w:sz w:val="28"/>
          <w:szCs w:val="28"/>
        </w:rPr>
        <w:t xml:space="preserve"> $150, increased the 3-year maximum on hearing aids to $900 &amp; $1000 depending on your plan. </w:t>
      </w:r>
    </w:p>
    <w:p w14:paraId="009EC79D" w14:textId="79E7A277" w:rsidR="009142D3" w:rsidRDefault="009142D3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For those with extended </w:t>
      </w:r>
      <w:r w:rsidR="00661FF1">
        <w:rPr>
          <w:rFonts w:ascii="Candara" w:hAnsi="Candara"/>
          <w:sz w:val="28"/>
          <w:szCs w:val="28"/>
        </w:rPr>
        <w:t xml:space="preserve">health </w:t>
      </w:r>
      <w:r>
        <w:rPr>
          <w:rFonts w:ascii="Candara" w:hAnsi="Candara"/>
          <w:sz w:val="28"/>
          <w:szCs w:val="28"/>
        </w:rPr>
        <w:t xml:space="preserve">travel insurance, always remember that when an </w:t>
      </w:r>
      <w:r w:rsidRPr="00D5183C">
        <w:rPr>
          <w:rFonts w:ascii="Candara" w:hAnsi="Candara"/>
          <w:b/>
          <w:sz w:val="28"/>
          <w:szCs w:val="28"/>
        </w:rPr>
        <w:t>emergency</w:t>
      </w:r>
      <w:r>
        <w:rPr>
          <w:rFonts w:ascii="Candara" w:hAnsi="Candara"/>
          <w:sz w:val="28"/>
          <w:szCs w:val="28"/>
        </w:rPr>
        <w:t xml:space="preserve"> arises, </w:t>
      </w:r>
      <w:r w:rsidRPr="009142D3">
        <w:rPr>
          <w:rFonts w:ascii="Candara" w:hAnsi="Candara"/>
          <w:b/>
          <w:sz w:val="28"/>
          <w:szCs w:val="28"/>
        </w:rPr>
        <w:t>call Allianz first</w:t>
      </w:r>
      <w:r>
        <w:rPr>
          <w:rFonts w:ascii="Candara" w:hAnsi="Candara"/>
          <w:sz w:val="28"/>
          <w:szCs w:val="28"/>
        </w:rPr>
        <w:t xml:space="preserve"> to set up a file:</w:t>
      </w:r>
    </w:p>
    <w:p w14:paraId="6B9E05BA" w14:textId="77777777" w:rsidR="00D5183C" w:rsidRPr="00D5183C" w:rsidRDefault="009142D3" w:rsidP="004662F9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Toll free in Canada/USA: </w:t>
      </w:r>
      <w:r w:rsidRPr="00D5183C">
        <w:rPr>
          <w:rFonts w:ascii="Candara" w:hAnsi="Candara"/>
          <w:b/>
          <w:sz w:val="28"/>
          <w:szCs w:val="28"/>
        </w:rPr>
        <w:t>1.844.996.</w:t>
      </w:r>
      <w:r w:rsidR="00D5183C" w:rsidRPr="00D5183C">
        <w:rPr>
          <w:rFonts w:ascii="Candara" w:hAnsi="Candara"/>
          <w:b/>
          <w:sz w:val="28"/>
          <w:szCs w:val="28"/>
        </w:rPr>
        <w:t>9003</w:t>
      </w:r>
    </w:p>
    <w:p w14:paraId="72E463C7" w14:textId="77777777" w:rsidR="00D5183C" w:rsidRDefault="00D5183C" w:rsidP="004662F9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>Elsewhere call collect:</w:t>
      </w:r>
      <w:r w:rsidRPr="00D5183C">
        <w:rPr>
          <w:rFonts w:ascii="Candara" w:hAnsi="Candara"/>
          <w:b/>
          <w:sz w:val="28"/>
          <w:szCs w:val="28"/>
        </w:rPr>
        <w:t xml:space="preserve"> 1.519.342.0142</w:t>
      </w:r>
    </w:p>
    <w:p w14:paraId="598F859E" w14:textId="2629DDDE" w:rsidR="00661FF1" w:rsidRDefault="00D5183C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 xml:space="preserve">Pension &amp; Financial Wellness – </w:t>
      </w:r>
      <w:r>
        <w:rPr>
          <w:rFonts w:ascii="Candara" w:hAnsi="Candara"/>
          <w:sz w:val="28"/>
          <w:szCs w:val="28"/>
        </w:rPr>
        <w:t xml:space="preserve">appraised and made available 14 free books </w:t>
      </w:r>
      <w:r w:rsidR="007E0BB1">
        <w:rPr>
          <w:rFonts w:ascii="Candara" w:hAnsi="Candara"/>
          <w:sz w:val="28"/>
          <w:szCs w:val="28"/>
        </w:rPr>
        <w:t>in</w:t>
      </w:r>
      <w:r>
        <w:rPr>
          <w:rFonts w:ascii="Candara" w:hAnsi="Candara"/>
          <w:sz w:val="28"/>
          <w:szCs w:val="28"/>
        </w:rPr>
        <w:t xml:space="preserve"> the ATA Library. They are looking into e-books as well</w:t>
      </w:r>
      <w:r w:rsidR="007E0BB1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 xml:space="preserve"> </w:t>
      </w:r>
      <w:r w:rsidR="007E0BB1">
        <w:rPr>
          <w:rFonts w:ascii="Candara" w:hAnsi="Candara"/>
          <w:sz w:val="28"/>
          <w:szCs w:val="28"/>
        </w:rPr>
        <w:t>F</w:t>
      </w:r>
      <w:r>
        <w:rPr>
          <w:rFonts w:ascii="Candara" w:hAnsi="Candara"/>
          <w:sz w:val="28"/>
          <w:szCs w:val="28"/>
        </w:rPr>
        <w:t>or current recommended financial wisdom</w:t>
      </w:r>
      <w:r w:rsidR="007E0BB1"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t xml:space="preserve"> Wanda Morris, Vice President of Advocacy for CARP (Canadian Assn</w:t>
      </w:r>
      <w:r w:rsidR="007E0BB1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 xml:space="preserve"> for Retired Persons), writes a daily blo</w:t>
      </w:r>
      <w:r w:rsidR="007E0BB1">
        <w:rPr>
          <w:rFonts w:ascii="Candara" w:hAnsi="Candara"/>
          <w:sz w:val="28"/>
          <w:szCs w:val="28"/>
        </w:rPr>
        <w:t>g</w:t>
      </w:r>
      <w:r>
        <w:rPr>
          <w:rFonts w:ascii="Candara" w:hAnsi="Candara"/>
          <w:sz w:val="28"/>
          <w:szCs w:val="28"/>
        </w:rPr>
        <w:t xml:space="preserve"> </w:t>
      </w:r>
      <w:hyperlink r:id="rId5" w:history="1">
        <w:r w:rsidRPr="00F057C4">
          <w:rPr>
            <w:rStyle w:val="Hyperlink"/>
            <w:rFonts w:ascii="Candara" w:hAnsi="Candara"/>
            <w:sz w:val="28"/>
            <w:szCs w:val="28"/>
          </w:rPr>
          <w:t>www.carp.ca/blogs</w:t>
        </w:r>
      </w:hyperlink>
      <w:r w:rsidR="00536F95">
        <w:rPr>
          <w:rFonts w:ascii="Candara" w:hAnsi="Candara"/>
          <w:sz w:val="28"/>
          <w:szCs w:val="28"/>
        </w:rPr>
        <w:t>.</w:t>
      </w:r>
      <w:r w:rsidR="0087100B">
        <w:rPr>
          <w:rFonts w:ascii="Candara" w:hAnsi="Candara"/>
          <w:sz w:val="28"/>
          <w:szCs w:val="28"/>
        </w:rPr>
        <w:t xml:space="preserve"> Another resource is </w:t>
      </w:r>
      <w:hyperlink r:id="rId6" w:history="1">
        <w:r w:rsidR="0087100B" w:rsidRPr="00F057C4">
          <w:rPr>
            <w:rStyle w:val="Hyperlink"/>
            <w:rFonts w:ascii="Candara" w:hAnsi="Candara"/>
            <w:sz w:val="28"/>
            <w:szCs w:val="28"/>
          </w:rPr>
          <w:t>www.thestar.com/personalfinance</w:t>
        </w:r>
      </w:hyperlink>
      <w:r w:rsidR="0087100B">
        <w:rPr>
          <w:rFonts w:ascii="Candara" w:hAnsi="Candara"/>
          <w:sz w:val="28"/>
          <w:szCs w:val="28"/>
        </w:rPr>
        <w:t>.</w:t>
      </w:r>
      <w:r w:rsidR="00661FF1" w:rsidRPr="00661FF1">
        <w:rPr>
          <w:rFonts w:ascii="Candara" w:hAnsi="Candara"/>
          <w:sz w:val="28"/>
          <w:szCs w:val="28"/>
        </w:rPr>
        <w:t xml:space="preserve"> </w:t>
      </w:r>
      <w:r w:rsidR="00661FF1">
        <w:rPr>
          <w:rFonts w:ascii="Candara" w:hAnsi="Candara"/>
          <w:sz w:val="28"/>
          <w:szCs w:val="28"/>
        </w:rPr>
        <w:t>There are 27 015 retired Alberta Teachers collecting $818M in pensions this year. In Sept 2016 the active teacher contribution rate was 12.68%, females make up 74% of those teachers.</w:t>
      </w:r>
    </w:p>
    <w:p w14:paraId="2F3141A6" w14:textId="77777777" w:rsidR="00661FF1" w:rsidRDefault="00661FF1" w:rsidP="004662F9">
      <w:pPr>
        <w:spacing w:after="0"/>
        <w:rPr>
          <w:rFonts w:ascii="Candara" w:hAnsi="Candara"/>
          <w:sz w:val="28"/>
          <w:szCs w:val="28"/>
        </w:rPr>
      </w:pPr>
      <w:bookmarkStart w:id="0" w:name="_GoBack"/>
      <w:bookmarkEnd w:id="0"/>
    </w:p>
    <w:p w14:paraId="0B586F02" w14:textId="5A4F4799" w:rsidR="0087100B" w:rsidRDefault="0087100B" w:rsidP="004662F9">
      <w:pPr>
        <w:spacing w:after="0"/>
        <w:rPr>
          <w:rFonts w:ascii="Candara" w:hAnsi="Candara"/>
          <w:sz w:val="28"/>
          <w:szCs w:val="28"/>
        </w:rPr>
      </w:pPr>
      <w:r w:rsidRPr="0087100B">
        <w:rPr>
          <w:rFonts w:ascii="Candara" w:hAnsi="Candara"/>
          <w:b/>
          <w:sz w:val="28"/>
          <w:szCs w:val="28"/>
        </w:rPr>
        <w:t xml:space="preserve">ARTA Charitable Foundation </w:t>
      </w:r>
      <w:r>
        <w:rPr>
          <w:rFonts w:ascii="Candara" w:hAnsi="Candara"/>
          <w:b/>
          <w:sz w:val="28"/>
          <w:szCs w:val="28"/>
        </w:rPr>
        <w:t>–</w:t>
      </w:r>
      <w:r w:rsidRPr="0087100B">
        <w:rPr>
          <w:rFonts w:ascii="Candara" w:hAnsi="Candara"/>
          <w:b/>
          <w:sz w:val="28"/>
          <w:szCs w:val="28"/>
        </w:rPr>
        <w:t xml:space="preserve"> </w:t>
      </w:r>
      <w:r w:rsidRPr="0087100B">
        <w:rPr>
          <w:rFonts w:ascii="Candara" w:hAnsi="Candara"/>
          <w:sz w:val="28"/>
          <w:szCs w:val="28"/>
        </w:rPr>
        <w:t>a video</w:t>
      </w:r>
      <w:r>
        <w:rPr>
          <w:rFonts w:ascii="Candara" w:hAnsi="Candara"/>
          <w:b/>
          <w:sz w:val="28"/>
          <w:szCs w:val="28"/>
        </w:rPr>
        <w:t xml:space="preserve"> </w:t>
      </w:r>
      <w:r w:rsidR="007E0BB1">
        <w:rPr>
          <w:rFonts w:ascii="Candara" w:hAnsi="Candara"/>
          <w:sz w:val="28"/>
          <w:szCs w:val="28"/>
        </w:rPr>
        <w:t xml:space="preserve">has </w:t>
      </w:r>
      <w:r w:rsidRPr="0087100B">
        <w:rPr>
          <w:rFonts w:ascii="Candara" w:hAnsi="Candara"/>
          <w:sz w:val="28"/>
          <w:szCs w:val="28"/>
        </w:rPr>
        <w:t>be</w:t>
      </w:r>
      <w:r w:rsidR="007E0BB1">
        <w:rPr>
          <w:rFonts w:ascii="Candara" w:hAnsi="Candara"/>
          <w:sz w:val="28"/>
          <w:szCs w:val="28"/>
        </w:rPr>
        <w:t>en</w:t>
      </w:r>
      <w:r w:rsidRPr="0087100B">
        <w:rPr>
          <w:rFonts w:ascii="Candara" w:hAnsi="Candara"/>
          <w:sz w:val="28"/>
          <w:szCs w:val="28"/>
        </w:rPr>
        <w:t xml:space="preserve"> prepared</w:t>
      </w:r>
      <w:r>
        <w:rPr>
          <w:rFonts w:ascii="Candara" w:hAnsi="Candara"/>
          <w:b/>
          <w:sz w:val="28"/>
          <w:szCs w:val="28"/>
        </w:rPr>
        <w:t xml:space="preserve"> </w:t>
      </w:r>
      <w:r w:rsidR="007E0BB1">
        <w:rPr>
          <w:rFonts w:ascii="Candara" w:hAnsi="Candara"/>
          <w:sz w:val="28"/>
          <w:szCs w:val="28"/>
        </w:rPr>
        <w:t>by</w:t>
      </w:r>
      <w:r>
        <w:rPr>
          <w:rFonts w:ascii="Candara" w:hAnsi="Candara"/>
          <w:sz w:val="28"/>
          <w:szCs w:val="28"/>
        </w:rPr>
        <w:t xml:space="preserve"> the foundation highlighting seniors housing, wellness and English as second language</w:t>
      </w:r>
      <w:r w:rsidR="007E0BB1"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t xml:space="preserve"> </w:t>
      </w:r>
      <w:r w:rsidR="007E0BB1">
        <w:rPr>
          <w:rFonts w:ascii="Candara" w:hAnsi="Candara"/>
          <w:sz w:val="28"/>
          <w:szCs w:val="28"/>
        </w:rPr>
        <w:t xml:space="preserve">the </w:t>
      </w:r>
      <w:r w:rsidR="00364ED8">
        <w:rPr>
          <w:rFonts w:ascii="Candara" w:hAnsi="Candara"/>
          <w:sz w:val="28"/>
          <w:szCs w:val="28"/>
        </w:rPr>
        <w:t>primary focus of funds from the foundation. Also included are CNIB, two Alzheimer societies and Parkinson AB.</w:t>
      </w:r>
    </w:p>
    <w:p w14:paraId="11BFC693" w14:textId="0A6B0347" w:rsidR="00364ED8" w:rsidRDefault="00364ED8" w:rsidP="004662F9">
      <w:pPr>
        <w:spacing w:after="0"/>
        <w:rPr>
          <w:rFonts w:ascii="Candara" w:hAnsi="Candara"/>
          <w:sz w:val="28"/>
          <w:szCs w:val="28"/>
        </w:rPr>
      </w:pPr>
      <w:r w:rsidRPr="00364ED8">
        <w:rPr>
          <w:rFonts w:ascii="Candara" w:hAnsi="Candara"/>
          <w:b/>
          <w:sz w:val="28"/>
          <w:szCs w:val="28"/>
        </w:rPr>
        <w:t>ACER-CART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(Canadian Assn for Retired Teachers) – collaborates with like minded groups to voice senior’s concerns. They </w:t>
      </w:r>
      <w:r w:rsidR="007E0BB1">
        <w:rPr>
          <w:rFonts w:ascii="Candara" w:hAnsi="Candara"/>
          <w:sz w:val="28"/>
          <w:szCs w:val="28"/>
        </w:rPr>
        <w:t>are lobbing</w:t>
      </w:r>
      <w:r>
        <w:rPr>
          <w:rFonts w:ascii="Candara" w:hAnsi="Candara"/>
          <w:sz w:val="28"/>
          <w:szCs w:val="28"/>
        </w:rPr>
        <w:t xml:space="preserve"> for </w:t>
      </w:r>
      <w:r w:rsidR="007E0BB1">
        <w:rPr>
          <w:rFonts w:ascii="Candara" w:hAnsi="Candara"/>
          <w:sz w:val="28"/>
          <w:szCs w:val="28"/>
        </w:rPr>
        <w:t xml:space="preserve">a </w:t>
      </w:r>
      <w:r>
        <w:rPr>
          <w:rFonts w:ascii="Candara" w:hAnsi="Candara"/>
          <w:sz w:val="28"/>
          <w:szCs w:val="28"/>
        </w:rPr>
        <w:t xml:space="preserve">public drug plan </w:t>
      </w:r>
      <w:r w:rsidR="007E0BB1">
        <w:rPr>
          <w:rFonts w:ascii="Candara" w:hAnsi="Candara"/>
          <w:sz w:val="28"/>
          <w:szCs w:val="28"/>
        </w:rPr>
        <w:t>with</w:t>
      </w:r>
      <w:r>
        <w:rPr>
          <w:rFonts w:ascii="Candara" w:hAnsi="Candara"/>
          <w:sz w:val="28"/>
          <w:szCs w:val="28"/>
        </w:rPr>
        <w:t xml:space="preserve"> the Canadian Health Coalition.</w:t>
      </w:r>
    </w:p>
    <w:p w14:paraId="72C475DD" w14:textId="46509967" w:rsidR="00364ED8" w:rsidRDefault="00364ED8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ARTA Benefit Trust Fund – </w:t>
      </w:r>
      <w:r>
        <w:rPr>
          <w:rFonts w:ascii="Candara" w:hAnsi="Candara"/>
          <w:sz w:val="28"/>
          <w:szCs w:val="28"/>
        </w:rPr>
        <w:t>manages over $13M as a resource to cover claims on the benefit travel insurance plans.</w:t>
      </w:r>
    </w:p>
    <w:p w14:paraId="1D19ED18" w14:textId="77777777" w:rsidR="00661FF1" w:rsidRDefault="00661FF1" w:rsidP="004662F9">
      <w:pPr>
        <w:spacing w:after="0"/>
        <w:rPr>
          <w:rFonts w:ascii="Candara" w:hAnsi="Candara"/>
          <w:sz w:val="28"/>
          <w:szCs w:val="28"/>
        </w:rPr>
      </w:pPr>
    </w:p>
    <w:p w14:paraId="22AD0546" w14:textId="400B3FAC" w:rsidR="000C1549" w:rsidRDefault="000C1549" w:rsidP="004662F9">
      <w:p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b/>
          <w:sz w:val="28"/>
          <w:szCs w:val="28"/>
          <w:u w:val="single"/>
        </w:rPr>
        <w:t>Other Items of Interest</w:t>
      </w:r>
    </w:p>
    <w:p w14:paraId="0A9679D0" w14:textId="57646B78" w:rsidR="000C1549" w:rsidRPr="000C1549" w:rsidRDefault="000C1549" w:rsidP="000C15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sz w:val="28"/>
          <w:szCs w:val="28"/>
        </w:rPr>
        <w:t>ARTA’s Annual Golf Tournament is on June 21 in High River</w:t>
      </w:r>
      <w:r w:rsidR="007E0BB1">
        <w:rPr>
          <w:rFonts w:ascii="Candara" w:hAnsi="Candara"/>
          <w:sz w:val="28"/>
          <w:szCs w:val="28"/>
        </w:rPr>
        <w:t>.</w:t>
      </w:r>
    </w:p>
    <w:p w14:paraId="7068760C" w14:textId="74DD35C8" w:rsidR="000C1549" w:rsidRDefault="000C1549" w:rsidP="000C15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 w:rsidRPr="000C1549">
        <w:rPr>
          <w:rFonts w:ascii="Candara" w:hAnsi="Candara"/>
          <w:sz w:val="28"/>
          <w:szCs w:val="28"/>
        </w:rPr>
        <w:t xml:space="preserve">TW Insurance and Merit Travel are offering a chance to win a $2500 gift card to be used for Merit Travel. </w:t>
      </w:r>
      <w:hyperlink r:id="rId7" w:history="1">
        <w:r w:rsidRPr="000C1549">
          <w:rPr>
            <w:rStyle w:val="Hyperlink"/>
            <w:rFonts w:ascii="Candara" w:hAnsi="Candara"/>
            <w:sz w:val="28"/>
            <w:szCs w:val="28"/>
          </w:rPr>
          <w:t>www.twinsurance.ca/win</w:t>
        </w:r>
      </w:hyperlink>
    </w:p>
    <w:p w14:paraId="656538F5" w14:textId="4DEBEDDA" w:rsidR="000C1549" w:rsidRPr="000C1549" w:rsidRDefault="000C1549" w:rsidP="000C15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Read News &amp; Views – new format and loaded with great </w:t>
      </w:r>
      <w:r w:rsidR="006C278A">
        <w:rPr>
          <w:rFonts w:ascii="Candara" w:hAnsi="Candara"/>
          <w:sz w:val="28"/>
          <w:szCs w:val="28"/>
        </w:rPr>
        <w:t>articles on wellness (some written by our own Bev Mallett), Travel, Finance and other senior related topics. See also info on Scholarships and writing contest/photo contest winners.</w:t>
      </w:r>
      <w:r>
        <w:rPr>
          <w:rFonts w:ascii="Candara" w:hAnsi="Candara"/>
          <w:sz w:val="28"/>
          <w:szCs w:val="28"/>
        </w:rPr>
        <w:t xml:space="preserve"> </w:t>
      </w:r>
    </w:p>
    <w:p w14:paraId="795209EE" w14:textId="77777777" w:rsidR="000C1549" w:rsidRPr="000C1549" w:rsidRDefault="000C1549" w:rsidP="004662F9">
      <w:pPr>
        <w:spacing w:after="0"/>
        <w:rPr>
          <w:rFonts w:ascii="Candara" w:hAnsi="Candara"/>
          <w:sz w:val="28"/>
          <w:szCs w:val="28"/>
        </w:rPr>
      </w:pPr>
    </w:p>
    <w:p w14:paraId="7E69911B" w14:textId="77777777" w:rsidR="00D5183C" w:rsidRPr="00D5183C" w:rsidRDefault="00D5183C" w:rsidP="004662F9">
      <w:pPr>
        <w:spacing w:after="0"/>
        <w:rPr>
          <w:rFonts w:ascii="Candara" w:hAnsi="Candara"/>
          <w:sz w:val="28"/>
          <w:szCs w:val="28"/>
        </w:rPr>
      </w:pPr>
    </w:p>
    <w:p w14:paraId="7B1A96F8" w14:textId="77777777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</w:p>
    <w:p w14:paraId="7EB68A40" w14:textId="77777777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</w:p>
    <w:p w14:paraId="5F466355" w14:textId="18E9EB1E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14:paraId="30016C7A" w14:textId="77777777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</w:p>
    <w:p w14:paraId="0D4A7CE3" w14:textId="77777777" w:rsidR="00D62AC8" w:rsidRDefault="00D62AC8" w:rsidP="004662F9">
      <w:pPr>
        <w:spacing w:after="0"/>
        <w:rPr>
          <w:rFonts w:ascii="Candara" w:hAnsi="Candara"/>
          <w:sz w:val="28"/>
          <w:szCs w:val="28"/>
        </w:rPr>
      </w:pPr>
    </w:p>
    <w:p w14:paraId="2990588A" w14:textId="77777777" w:rsidR="004662F9" w:rsidRPr="004662F9" w:rsidRDefault="004662F9" w:rsidP="004662F9">
      <w:pPr>
        <w:spacing w:after="0"/>
        <w:rPr>
          <w:rFonts w:ascii="Candara" w:hAnsi="Candara"/>
          <w:sz w:val="28"/>
          <w:szCs w:val="28"/>
        </w:rPr>
      </w:pPr>
    </w:p>
    <w:sectPr w:rsidR="004662F9" w:rsidRPr="00466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1AF"/>
    <w:multiLevelType w:val="hybridMultilevel"/>
    <w:tmpl w:val="852E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9"/>
    <w:rsid w:val="000C1549"/>
    <w:rsid w:val="00364ED8"/>
    <w:rsid w:val="004662F9"/>
    <w:rsid w:val="00536F95"/>
    <w:rsid w:val="00661FF1"/>
    <w:rsid w:val="006C278A"/>
    <w:rsid w:val="007A5B23"/>
    <w:rsid w:val="007E0BB1"/>
    <w:rsid w:val="0081155C"/>
    <w:rsid w:val="0087100B"/>
    <w:rsid w:val="009142D3"/>
    <w:rsid w:val="00C21E0B"/>
    <w:rsid w:val="00CA10A2"/>
    <w:rsid w:val="00D5183C"/>
    <w:rsid w:val="00D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09BD"/>
  <w15:chartTrackingRefBased/>
  <w15:docId w15:val="{4CA03420-CBB7-4150-817A-6971D06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nsurance.ca/w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tar.com/personalfinance" TargetMode="External"/><Relationship Id="rId5" Type="http://schemas.openxmlformats.org/officeDocument/2006/relationships/hyperlink" Target="http://www.carp.ca/blo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Resler</dc:creator>
  <cp:keywords/>
  <dc:description/>
  <cp:lastModifiedBy>Frederick Resler</cp:lastModifiedBy>
  <cp:revision>2</cp:revision>
  <dcterms:created xsi:type="dcterms:W3CDTF">2018-06-18T21:08:00Z</dcterms:created>
  <dcterms:modified xsi:type="dcterms:W3CDTF">2018-06-18T21:08:00Z</dcterms:modified>
</cp:coreProperties>
</file>