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ED26" w14:textId="60B726FF" w:rsidR="008C219D" w:rsidRDefault="008C219D" w:rsidP="008C219D">
      <w:pPr>
        <w:spacing w:after="0"/>
        <w:jc w:val="center"/>
        <w:rPr>
          <w:rFonts w:ascii="Candara" w:eastAsia="Times New Roman" w:hAnsi="Candara" w:cs="Times New Roman"/>
          <w:b/>
          <w:color w:val="222222"/>
          <w:sz w:val="28"/>
          <w:szCs w:val="28"/>
          <w:u w:val="single"/>
          <w:shd w:val="clear" w:color="auto" w:fill="FFFFFF"/>
          <w:lang w:val="en-CA" w:eastAsia="en-US"/>
        </w:rPr>
      </w:pPr>
      <w:r w:rsidRPr="008C219D">
        <w:rPr>
          <w:rFonts w:ascii="Candara" w:eastAsia="Times New Roman" w:hAnsi="Candara" w:cs="Times New Roman"/>
          <w:b/>
          <w:color w:val="222222"/>
          <w:sz w:val="28"/>
          <w:szCs w:val="28"/>
          <w:u w:val="single"/>
          <w:shd w:val="clear" w:color="auto" w:fill="FFFFFF"/>
          <w:lang w:val="en-CA" w:eastAsia="en-US"/>
        </w:rPr>
        <w:t xml:space="preserve">ARTA Strategic Planning </w:t>
      </w:r>
      <w:r w:rsidR="00064983">
        <w:rPr>
          <w:rFonts w:ascii="Candara" w:eastAsia="Times New Roman" w:hAnsi="Candara" w:cs="Times New Roman"/>
          <w:b/>
          <w:color w:val="222222"/>
          <w:sz w:val="28"/>
          <w:szCs w:val="28"/>
          <w:u w:val="single"/>
          <w:shd w:val="clear" w:color="auto" w:fill="FFFFFF"/>
          <w:lang w:val="en-CA" w:eastAsia="en-US"/>
        </w:rPr>
        <w:t xml:space="preserve">and Advocacy </w:t>
      </w:r>
      <w:r w:rsidRPr="008C219D">
        <w:rPr>
          <w:rFonts w:ascii="Candara" w:eastAsia="Times New Roman" w:hAnsi="Candara" w:cs="Times New Roman"/>
          <w:b/>
          <w:color w:val="222222"/>
          <w:sz w:val="28"/>
          <w:szCs w:val="28"/>
          <w:u w:val="single"/>
          <w:shd w:val="clear" w:color="auto" w:fill="FFFFFF"/>
          <w:lang w:val="en-CA" w:eastAsia="en-US"/>
        </w:rPr>
        <w:t>Committee</w:t>
      </w:r>
      <w:r w:rsidR="00064983">
        <w:rPr>
          <w:rFonts w:ascii="Candara" w:eastAsia="Times New Roman" w:hAnsi="Candara" w:cs="Times New Roman"/>
          <w:b/>
          <w:color w:val="222222"/>
          <w:sz w:val="28"/>
          <w:szCs w:val="28"/>
          <w:u w:val="single"/>
          <w:shd w:val="clear" w:color="auto" w:fill="FFFFFF"/>
          <w:lang w:val="en-CA" w:eastAsia="en-US"/>
        </w:rPr>
        <w:t xml:space="preserve"> (SPAC)</w:t>
      </w:r>
      <w:bookmarkStart w:id="0" w:name="_GoBack"/>
      <w:bookmarkEnd w:id="0"/>
    </w:p>
    <w:p w14:paraId="3FB8F3A7" w14:textId="77777777" w:rsidR="00E36069" w:rsidRPr="008C219D" w:rsidRDefault="00E36069" w:rsidP="008C219D">
      <w:pPr>
        <w:spacing w:after="0"/>
        <w:jc w:val="center"/>
        <w:rPr>
          <w:rFonts w:ascii="Candara" w:eastAsia="Times New Roman" w:hAnsi="Candara" w:cs="Times New Roman"/>
          <w:b/>
          <w:color w:val="222222"/>
          <w:sz w:val="28"/>
          <w:szCs w:val="28"/>
          <w:u w:val="single"/>
          <w:shd w:val="clear" w:color="auto" w:fill="FFFFFF"/>
          <w:lang w:val="en-CA" w:eastAsia="en-US"/>
        </w:rPr>
      </w:pPr>
    </w:p>
    <w:p w14:paraId="738EA4ED" w14:textId="54553A21" w:rsidR="00160DE3" w:rsidRPr="008C219D" w:rsidRDefault="00160DE3" w:rsidP="00160DE3">
      <w:pPr>
        <w:spacing w:after="0"/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</w:pP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The role all of 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ARTA’s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committees is to advance 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the 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four foundational Strategic Goals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of the association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.  Which are: </w:t>
      </w:r>
    </w:p>
    <w:p w14:paraId="425A160D" w14:textId="77777777" w:rsidR="00160DE3" w:rsidRPr="008C219D" w:rsidRDefault="00160DE3" w:rsidP="00160DE3">
      <w:pPr>
        <w:pStyle w:val="ListParagraph"/>
        <w:numPr>
          <w:ilvl w:val="0"/>
          <w:numId w:val="1"/>
        </w:numPr>
        <w:spacing w:after="0"/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</w:pP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to foster vibrant, engaged, and informed members, </w:t>
      </w:r>
    </w:p>
    <w:p w14:paraId="150CD79A" w14:textId="77777777" w:rsidR="00160DE3" w:rsidRPr="008C219D" w:rsidRDefault="00160DE3" w:rsidP="00160DE3">
      <w:pPr>
        <w:pStyle w:val="ListParagraph"/>
        <w:numPr>
          <w:ilvl w:val="0"/>
          <w:numId w:val="1"/>
        </w:numPr>
        <w:spacing w:after="0"/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</w:pP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to promote a healthy, active and enhanced quality of life for retired people,</w:t>
      </w:r>
    </w:p>
    <w:p w14:paraId="28B7F17C" w14:textId="77777777" w:rsidR="00160DE3" w:rsidRPr="008C219D" w:rsidRDefault="00160DE3" w:rsidP="00160DE3">
      <w:pPr>
        <w:pStyle w:val="ListParagraph"/>
        <w:numPr>
          <w:ilvl w:val="0"/>
          <w:numId w:val="1"/>
        </w:numPr>
        <w:spacing w:after="0"/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</w:pP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to ensure a unified voice is heard on issues affecting current and future retired individuals, </w:t>
      </w:r>
    </w:p>
    <w:p w14:paraId="33B7E0EA" w14:textId="77777777" w:rsidR="00160DE3" w:rsidRPr="008C219D" w:rsidRDefault="00160DE3" w:rsidP="00160DE3">
      <w:pPr>
        <w:pStyle w:val="ListParagraph"/>
        <w:numPr>
          <w:ilvl w:val="0"/>
          <w:numId w:val="1"/>
        </w:numPr>
        <w:spacing w:after="0"/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</w:pP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to nurture leadership, encourage communication, recognize achievement and embrace sustainability.  </w:t>
      </w:r>
    </w:p>
    <w:p w14:paraId="303C33B2" w14:textId="77777777" w:rsidR="00160DE3" w:rsidRPr="008C219D" w:rsidRDefault="00160DE3" w:rsidP="00160DE3">
      <w:pPr>
        <w:spacing w:after="0"/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</w:pPr>
    </w:p>
    <w:p w14:paraId="2617499D" w14:textId="7A06CFEE" w:rsidR="00E025F3" w:rsidRPr="008C219D" w:rsidRDefault="00160DE3" w:rsidP="00E025F3">
      <w:pPr>
        <w:spacing w:after="0"/>
        <w:rPr>
          <w:rFonts w:ascii="Candara" w:eastAsia="Times New Roman" w:hAnsi="Candara" w:cs="Times New Roman"/>
          <w:sz w:val="28"/>
          <w:szCs w:val="28"/>
          <w:lang w:val="en-CA" w:eastAsia="en-US"/>
        </w:rPr>
      </w:pP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The 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u w:val="single"/>
          <w:shd w:val="clear" w:color="auto" w:fill="FFFFFF"/>
          <w:lang w:val="en-CA" w:eastAsia="en-US"/>
        </w:rPr>
        <w:t>Strategic Planning Committee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</w:t>
      </w:r>
      <w:r w:rsidR="003E222B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(SPAC) 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consists of </w:t>
      </w:r>
      <w:r w:rsidR="00D631BC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the four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elected 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ARTA </w:t>
      </w:r>
      <w:r w:rsidR="00D631BC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executive committee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</w:t>
      </w:r>
      <w:r w:rsidR="00D631BC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officers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(President, Vice-President, Treasurer &amp; Past President), 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the Executive Director 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(</w:t>
      </w:r>
      <w:r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who is the non-voting ex-officio member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)</w:t>
      </w:r>
      <w:r w:rsidR="00D631BC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and three members elected</w:t>
      </w:r>
      <w:r w:rsidR="004F272E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 from the 18 organized branches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, </w:t>
      </w:r>
      <w:r w:rsidR="004F272E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17 </w:t>
      </w:r>
      <w:r w:rsid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of which are </w:t>
      </w:r>
      <w:r w:rsidR="004F272E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 xml:space="preserve">in </w:t>
      </w:r>
      <w:r w:rsidR="00D631BC" w:rsidRPr="008C219D">
        <w:rPr>
          <w:rFonts w:ascii="Candara" w:eastAsia="Times New Roman" w:hAnsi="Candara" w:cs="Times New Roman"/>
          <w:color w:val="222222"/>
          <w:sz w:val="28"/>
          <w:szCs w:val="28"/>
          <w:shd w:val="clear" w:color="auto" w:fill="FFFFFF"/>
          <w:lang w:val="en-CA" w:eastAsia="en-US"/>
        </w:rPr>
        <w:t>Alberta.</w:t>
      </w:r>
    </w:p>
    <w:p w14:paraId="687D3179" w14:textId="77777777" w:rsidR="00E025F3" w:rsidRPr="008C219D" w:rsidRDefault="00E025F3" w:rsidP="00E025F3">
      <w:pPr>
        <w:spacing w:after="0"/>
        <w:rPr>
          <w:rFonts w:ascii="Candara" w:eastAsia="Times New Roman" w:hAnsi="Candara" w:cs="Times New Roman"/>
          <w:sz w:val="28"/>
          <w:szCs w:val="28"/>
          <w:lang w:val="en-CA" w:eastAsia="en-US"/>
        </w:rPr>
      </w:pPr>
    </w:p>
    <w:p w14:paraId="43926B2F" w14:textId="4DE60D7E" w:rsidR="00D631BC" w:rsidRDefault="003E222B" w:rsidP="00E025F3">
      <w:pPr>
        <w:spacing w:after="0"/>
        <w:rPr>
          <w:rFonts w:ascii="Candara" w:hAnsi="Candara"/>
          <w:sz w:val="28"/>
          <w:szCs w:val="28"/>
        </w:rPr>
      </w:pPr>
      <w:r w:rsidRPr="008C219D">
        <w:rPr>
          <w:rFonts w:ascii="Candara" w:hAnsi="Candara"/>
          <w:sz w:val="28"/>
          <w:szCs w:val="28"/>
        </w:rPr>
        <w:t>SPAC</w:t>
      </w:r>
      <w:r w:rsidR="00B21314" w:rsidRPr="008C219D">
        <w:rPr>
          <w:rFonts w:ascii="Candara" w:hAnsi="Candara"/>
          <w:sz w:val="28"/>
          <w:szCs w:val="28"/>
        </w:rPr>
        <w:t xml:space="preserve"> works closely with the chairs of the other committees to collect and review </w:t>
      </w:r>
      <w:r w:rsidR="008C219D">
        <w:rPr>
          <w:rFonts w:ascii="Candara" w:hAnsi="Candara"/>
          <w:sz w:val="28"/>
          <w:szCs w:val="28"/>
        </w:rPr>
        <w:t xml:space="preserve">each of their </w:t>
      </w:r>
      <w:r w:rsidR="00B21314" w:rsidRPr="008C219D">
        <w:rPr>
          <w:rFonts w:ascii="Candara" w:hAnsi="Candara"/>
          <w:sz w:val="28"/>
          <w:szCs w:val="28"/>
        </w:rPr>
        <w:t>business plans, ensure the</w:t>
      </w:r>
      <w:r w:rsidR="008C219D">
        <w:rPr>
          <w:rFonts w:ascii="Candara" w:hAnsi="Candara"/>
          <w:sz w:val="28"/>
          <w:szCs w:val="28"/>
        </w:rPr>
        <w:t>y are in</w:t>
      </w:r>
      <w:r w:rsidR="00B21314" w:rsidRPr="008C219D">
        <w:rPr>
          <w:rFonts w:ascii="Candara" w:hAnsi="Candara"/>
          <w:sz w:val="28"/>
          <w:szCs w:val="28"/>
        </w:rPr>
        <w:t xml:space="preserve"> alignment to the Strategic Plan </w:t>
      </w:r>
      <w:r w:rsidR="00B1319F" w:rsidRPr="008C219D">
        <w:rPr>
          <w:rFonts w:ascii="Candara" w:hAnsi="Candara"/>
          <w:sz w:val="28"/>
          <w:szCs w:val="28"/>
        </w:rPr>
        <w:t xml:space="preserve">and </w:t>
      </w:r>
      <w:r w:rsidR="008C219D">
        <w:rPr>
          <w:rFonts w:ascii="Candara" w:hAnsi="Candara"/>
          <w:sz w:val="28"/>
          <w:szCs w:val="28"/>
        </w:rPr>
        <w:t xml:space="preserve">then </w:t>
      </w:r>
      <w:r w:rsidR="00B21314" w:rsidRPr="008C219D">
        <w:rPr>
          <w:rFonts w:ascii="Candara" w:hAnsi="Candara"/>
          <w:sz w:val="28"/>
          <w:szCs w:val="28"/>
        </w:rPr>
        <w:t>finalize</w:t>
      </w:r>
      <w:r w:rsidR="008C219D">
        <w:rPr>
          <w:rFonts w:ascii="Candara" w:hAnsi="Candara"/>
          <w:sz w:val="28"/>
          <w:szCs w:val="28"/>
        </w:rPr>
        <w:t>s</w:t>
      </w:r>
      <w:r w:rsidR="00B21314" w:rsidRPr="008C219D">
        <w:rPr>
          <w:rFonts w:ascii="Candara" w:hAnsi="Candara"/>
          <w:sz w:val="28"/>
          <w:szCs w:val="28"/>
        </w:rPr>
        <w:t xml:space="preserve"> </w:t>
      </w:r>
      <w:r w:rsidR="00B1319F" w:rsidRPr="008C219D">
        <w:rPr>
          <w:rFonts w:ascii="Candara" w:hAnsi="Candara"/>
          <w:sz w:val="28"/>
          <w:szCs w:val="28"/>
        </w:rPr>
        <w:t>those plans for presentation to the Board of Directors at the AGM.</w:t>
      </w:r>
      <w:r w:rsidR="00B21314" w:rsidRPr="008C219D">
        <w:rPr>
          <w:rFonts w:ascii="Candara" w:hAnsi="Candara"/>
          <w:sz w:val="28"/>
          <w:szCs w:val="28"/>
        </w:rPr>
        <w:t xml:space="preserve"> </w:t>
      </w:r>
    </w:p>
    <w:p w14:paraId="0DA0713F" w14:textId="77777777" w:rsidR="008C219D" w:rsidRPr="008C219D" w:rsidRDefault="008C219D" w:rsidP="00E025F3">
      <w:pPr>
        <w:spacing w:after="0"/>
        <w:rPr>
          <w:rFonts w:ascii="Candara" w:eastAsia="Times New Roman" w:hAnsi="Candara" w:cs="Times New Roman"/>
          <w:sz w:val="28"/>
          <w:szCs w:val="28"/>
          <w:lang w:val="en-CA" w:eastAsia="en-US"/>
        </w:rPr>
      </w:pPr>
    </w:p>
    <w:p w14:paraId="6326C3D6" w14:textId="37B4C14B" w:rsidR="00B1319F" w:rsidRPr="008C219D" w:rsidRDefault="00B1319F">
      <w:pPr>
        <w:rPr>
          <w:rFonts w:ascii="Candara" w:hAnsi="Candara"/>
          <w:sz w:val="28"/>
          <w:szCs w:val="28"/>
        </w:rPr>
      </w:pPr>
      <w:r w:rsidRPr="008C219D">
        <w:rPr>
          <w:rFonts w:ascii="Candara" w:hAnsi="Candara"/>
          <w:sz w:val="28"/>
          <w:szCs w:val="28"/>
        </w:rPr>
        <w:t xml:space="preserve">SPAC organizes </w:t>
      </w:r>
      <w:r w:rsidR="008C219D">
        <w:rPr>
          <w:rFonts w:ascii="Candara" w:hAnsi="Candara"/>
          <w:sz w:val="28"/>
          <w:szCs w:val="28"/>
        </w:rPr>
        <w:t xml:space="preserve">the </w:t>
      </w:r>
      <w:r w:rsidRPr="008C219D">
        <w:rPr>
          <w:rFonts w:ascii="Candara" w:hAnsi="Candara"/>
          <w:sz w:val="28"/>
          <w:szCs w:val="28"/>
        </w:rPr>
        <w:t>annual orientation of newly elected ARTA branch presidents and committee members.</w:t>
      </w:r>
    </w:p>
    <w:p w14:paraId="6133D9CF" w14:textId="04FA12CD" w:rsidR="00B1319F" w:rsidRPr="008C219D" w:rsidRDefault="00B1319F">
      <w:pPr>
        <w:rPr>
          <w:rFonts w:ascii="Candara" w:hAnsi="Candara"/>
          <w:sz w:val="28"/>
          <w:szCs w:val="28"/>
        </w:rPr>
      </w:pPr>
      <w:r w:rsidRPr="008C219D">
        <w:rPr>
          <w:rFonts w:ascii="Candara" w:hAnsi="Candara"/>
          <w:sz w:val="28"/>
          <w:szCs w:val="28"/>
        </w:rPr>
        <w:t>SPAC organizes an annual retreat for committee members, branch presidents and invited delegates.  This year’s retreat was held in C</w:t>
      </w:r>
      <w:r w:rsidR="008C219D">
        <w:rPr>
          <w:rFonts w:ascii="Candara" w:hAnsi="Candara"/>
          <w:sz w:val="28"/>
          <w:szCs w:val="28"/>
        </w:rPr>
        <w:t>anmore</w:t>
      </w:r>
      <w:r w:rsidRPr="008C219D">
        <w:rPr>
          <w:rFonts w:ascii="Candara" w:hAnsi="Candara"/>
          <w:sz w:val="28"/>
          <w:szCs w:val="28"/>
        </w:rPr>
        <w:t>.</w:t>
      </w:r>
      <w:r w:rsidR="008C219D">
        <w:rPr>
          <w:rFonts w:ascii="Candara" w:hAnsi="Candara"/>
          <w:sz w:val="28"/>
          <w:szCs w:val="28"/>
        </w:rPr>
        <w:t xml:space="preserve"> A separate report will be presented by Sherryl </w:t>
      </w:r>
      <w:proofErr w:type="spellStart"/>
      <w:r w:rsidR="008C219D">
        <w:rPr>
          <w:rFonts w:ascii="Candara" w:hAnsi="Candara"/>
          <w:sz w:val="28"/>
          <w:szCs w:val="28"/>
        </w:rPr>
        <w:t>Skaalid</w:t>
      </w:r>
      <w:proofErr w:type="spellEnd"/>
      <w:r w:rsidR="008C219D">
        <w:rPr>
          <w:rFonts w:ascii="Candara" w:hAnsi="Candara"/>
          <w:sz w:val="28"/>
          <w:szCs w:val="28"/>
        </w:rPr>
        <w:t xml:space="preserve"> on that event.</w:t>
      </w:r>
    </w:p>
    <w:p w14:paraId="1D37B7B6" w14:textId="1C6EE179" w:rsidR="00B1319F" w:rsidRPr="008C219D" w:rsidRDefault="00B1319F">
      <w:pPr>
        <w:rPr>
          <w:rFonts w:ascii="Candara" w:hAnsi="Candara"/>
          <w:sz w:val="28"/>
          <w:szCs w:val="28"/>
        </w:rPr>
      </w:pPr>
      <w:r w:rsidRPr="008C219D">
        <w:rPr>
          <w:rFonts w:ascii="Candara" w:hAnsi="Candara"/>
          <w:sz w:val="28"/>
          <w:szCs w:val="28"/>
        </w:rPr>
        <w:t>SPAC liaises with</w:t>
      </w:r>
      <w:r w:rsidR="008C219D">
        <w:rPr>
          <w:rFonts w:ascii="Candara" w:hAnsi="Candara"/>
          <w:sz w:val="28"/>
          <w:szCs w:val="28"/>
        </w:rPr>
        <w:t xml:space="preserve"> </w:t>
      </w:r>
      <w:r w:rsidRPr="008C219D">
        <w:rPr>
          <w:rFonts w:ascii="Candara" w:hAnsi="Candara"/>
          <w:sz w:val="28"/>
          <w:szCs w:val="28"/>
        </w:rPr>
        <w:t xml:space="preserve">and shares relevant information with </w:t>
      </w:r>
      <w:r w:rsidR="008A317F" w:rsidRPr="008C219D">
        <w:rPr>
          <w:rFonts w:ascii="Candara" w:hAnsi="Candara"/>
          <w:sz w:val="28"/>
          <w:szCs w:val="28"/>
        </w:rPr>
        <w:t xml:space="preserve">government and </w:t>
      </w:r>
      <w:r w:rsidR="008C219D">
        <w:rPr>
          <w:rFonts w:ascii="Candara" w:hAnsi="Candara"/>
          <w:sz w:val="28"/>
          <w:szCs w:val="28"/>
        </w:rPr>
        <w:t xml:space="preserve">other </w:t>
      </w:r>
      <w:r w:rsidRPr="008C219D">
        <w:rPr>
          <w:rFonts w:ascii="Candara" w:hAnsi="Candara"/>
          <w:sz w:val="28"/>
          <w:szCs w:val="28"/>
        </w:rPr>
        <w:t>like-minded groups provincially and nationally</w:t>
      </w:r>
      <w:r w:rsidR="000378AF" w:rsidRPr="008C219D">
        <w:rPr>
          <w:rFonts w:ascii="Candara" w:hAnsi="Candara"/>
          <w:sz w:val="28"/>
          <w:szCs w:val="28"/>
        </w:rPr>
        <w:t>.</w:t>
      </w:r>
    </w:p>
    <w:p w14:paraId="168FD403" w14:textId="31B4EE23" w:rsidR="008A317F" w:rsidRPr="008C219D" w:rsidRDefault="008A317F">
      <w:pPr>
        <w:rPr>
          <w:rFonts w:ascii="Candara" w:hAnsi="Candara"/>
          <w:sz w:val="28"/>
          <w:szCs w:val="28"/>
        </w:rPr>
      </w:pPr>
      <w:r w:rsidRPr="008C219D">
        <w:rPr>
          <w:rFonts w:ascii="Candara" w:hAnsi="Candara"/>
          <w:sz w:val="28"/>
          <w:szCs w:val="28"/>
        </w:rPr>
        <w:t xml:space="preserve">SPAC advocates </w:t>
      </w:r>
      <w:r w:rsidR="00CF785B" w:rsidRPr="008C219D">
        <w:rPr>
          <w:rFonts w:ascii="Candara" w:hAnsi="Candara"/>
          <w:sz w:val="28"/>
          <w:szCs w:val="28"/>
        </w:rPr>
        <w:t xml:space="preserve">for its members and </w:t>
      </w:r>
      <w:r w:rsidR="00714AFB" w:rsidRPr="008C219D">
        <w:rPr>
          <w:rFonts w:ascii="Candara" w:hAnsi="Candara"/>
          <w:sz w:val="28"/>
          <w:szCs w:val="28"/>
        </w:rPr>
        <w:t xml:space="preserve">other </w:t>
      </w:r>
      <w:r w:rsidR="00CF785B" w:rsidRPr="008C219D">
        <w:rPr>
          <w:rFonts w:ascii="Candara" w:hAnsi="Candara"/>
          <w:sz w:val="28"/>
          <w:szCs w:val="28"/>
        </w:rPr>
        <w:t>retirees with similar interests.</w:t>
      </w:r>
    </w:p>
    <w:p w14:paraId="7D8F8EF7" w14:textId="3604D355" w:rsidR="000378AF" w:rsidRPr="008C219D" w:rsidRDefault="008C219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Carl McColl</w:t>
      </w:r>
    </w:p>
    <w:sectPr w:rsidR="000378AF" w:rsidRPr="008C219D" w:rsidSect="0075169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E237" w14:textId="77777777" w:rsidR="00570F75" w:rsidRDefault="00570F75" w:rsidP="00160DE3">
      <w:pPr>
        <w:spacing w:after="0"/>
      </w:pPr>
      <w:r>
        <w:separator/>
      </w:r>
    </w:p>
  </w:endnote>
  <w:endnote w:type="continuationSeparator" w:id="0">
    <w:p w14:paraId="22578C1A" w14:textId="77777777" w:rsidR="00570F75" w:rsidRDefault="00570F75" w:rsidP="00160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BCC4" w14:textId="77777777" w:rsidR="00570F75" w:rsidRDefault="00570F75" w:rsidP="00160DE3">
      <w:pPr>
        <w:spacing w:after="0"/>
      </w:pPr>
      <w:r>
        <w:separator/>
      </w:r>
    </w:p>
  </w:footnote>
  <w:footnote w:type="continuationSeparator" w:id="0">
    <w:p w14:paraId="36AF0E0B" w14:textId="77777777" w:rsidR="00570F75" w:rsidRDefault="00570F75" w:rsidP="00160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19BD"/>
    <w:multiLevelType w:val="hybridMultilevel"/>
    <w:tmpl w:val="596E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DE3"/>
    <w:rsid w:val="000378AF"/>
    <w:rsid w:val="00064983"/>
    <w:rsid w:val="00160DE3"/>
    <w:rsid w:val="003E222B"/>
    <w:rsid w:val="004F272E"/>
    <w:rsid w:val="00570F75"/>
    <w:rsid w:val="006D3C15"/>
    <w:rsid w:val="00714AFB"/>
    <w:rsid w:val="00741A9C"/>
    <w:rsid w:val="00751698"/>
    <w:rsid w:val="008A317F"/>
    <w:rsid w:val="008C219D"/>
    <w:rsid w:val="00922362"/>
    <w:rsid w:val="00B1319F"/>
    <w:rsid w:val="00B21314"/>
    <w:rsid w:val="00CF785B"/>
    <w:rsid w:val="00D631BC"/>
    <w:rsid w:val="00E025F3"/>
    <w:rsid w:val="00E36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8FBDB0"/>
  <w15:docId w15:val="{1746B638-EA1E-44E9-9B83-C965BE00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E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0D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0D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carlosamigos</dc:creator>
  <cp:keywords/>
  <dc:description/>
  <cp:lastModifiedBy>Frederick Resler</cp:lastModifiedBy>
  <cp:revision>9</cp:revision>
  <dcterms:created xsi:type="dcterms:W3CDTF">2018-06-14T21:14:00Z</dcterms:created>
  <dcterms:modified xsi:type="dcterms:W3CDTF">2018-06-19T04:26:00Z</dcterms:modified>
</cp:coreProperties>
</file>